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322" w:rsidRDefault="00603322" w:rsidP="00603322">
      <w:pPr>
        <w:pStyle w:val="a3"/>
        <w:widowControl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603322" w:rsidRDefault="00603322" w:rsidP="00603322">
      <w:pPr>
        <w:pStyle w:val="a3"/>
        <w:widowControl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603322" w:rsidRPr="00603322" w:rsidRDefault="00603322" w:rsidP="00603322">
      <w:pPr>
        <w:pStyle w:val="a3"/>
        <w:widowControl w:val="0"/>
        <w:spacing w:before="0" w:beforeAutospacing="0" w:after="0" w:afterAutospacing="0"/>
        <w:jc w:val="center"/>
        <w:rPr>
          <w:sz w:val="28"/>
          <w:szCs w:val="28"/>
        </w:rPr>
      </w:pPr>
      <w:r w:rsidRPr="00603322">
        <w:rPr>
          <w:rFonts w:ascii="Arial" w:hAnsi="Arial" w:cs="Arial"/>
          <w:b/>
          <w:bCs/>
          <w:color w:val="000000"/>
          <w:sz w:val="28"/>
          <w:szCs w:val="28"/>
        </w:rPr>
        <w:t>Критерии доступности и качества медицинской помощи</w:t>
      </w:r>
    </w:p>
    <w:p w:rsidR="00603322" w:rsidRDefault="00603322" w:rsidP="00603322">
      <w:pPr>
        <w:pStyle w:val="a3"/>
        <w:widowControl w:val="0"/>
        <w:spacing w:before="0" w:beforeAutospacing="0" w:after="0" w:afterAutospacing="0"/>
        <w:jc w:val="both"/>
      </w:pPr>
      <w:r>
        <w:t> </w:t>
      </w:r>
    </w:p>
    <w:p w:rsidR="00603322" w:rsidRDefault="00603322" w:rsidP="00603322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</w:rPr>
        <w:t>В соответствии с Территориальной программой устанавливаются целевые значения критериев доступности и качества медицинской помощи, на основе которых комплексно оценивается уровень и динамика следующих показателей:</w:t>
      </w:r>
    </w:p>
    <w:p w:rsidR="00603322" w:rsidRDefault="00603322" w:rsidP="00603322">
      <w:pPr>
        <w:pStyle w:val="a3"/>
        <w:widowControl w:val="0"/>
        <w:spacing w:before="0" w:beforeAutospacing="0" w:after="0" w:afterAutospacing="0"/>
        <w:jc w:val="both"/>
      </w:pPr>
      <w:r>
        <w:t> </w:t>
      </w:r>
    </w:p>
    <w:p w:rsidR="00603322" w:rsidRDefault="00603322" w:rsidP="00603322">
      <w:pPr>
        <w:pStyle w:val="a3"/>
        <w:widowControl w:val="0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КРИТЕРИИ КАЧЕСТВА МЕДИЦИНСКОЙ ПОМОЩИ</w:t>
      </w:r>
    </w:p>
    <w:p w:rsidR="002F4D90" w:rsidRDefault="002F4D90">
      <w:bookmarkStart w:id="0" w:name="_GoBack"/>
      <w:bookmarkEnd w:id="0"/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0"/>
        <w:gridCol w:w="7498"/>
        <w:gridCol w:w="1701"/>
        <w:gridCol w:w="1843"/>
        <w:gridCol w:w="3118"/>
      </w:tblGrid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критериев качества медицинской помощи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 (проценты)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19,9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 (проценты)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 (проценты)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97,0</w:t>
            </w:r>
          </w:p>
        </w:tc>
      </w:tr>
      <w:tr w:rsidR="00603322" w:rsidRPr="00603322" w:rsidTr="00603322">
        <w:trPr>
          <w:trHeight w:val="707"/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пациентов с инфарктом миокарда, госпитализированных </w:t>
            </w:r>
            <w:proofErr w:type="gramStart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первые</w:t>
            </w:r>
            <w:proofErr w:type="gramEnd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 часов от начала заболевания, в общем количестве госпитализированных пациентов с инфарктом миокарда (проценты)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пациентов с острым инфарктом миокарда, которым проведено </w:t>
            </w:r>
            <w:proofErr w:type="spellStart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стентирование</w:t>
            </w:r>
            <w:proofErr w:type="spellEnd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коронарных артерий, в общем количестве пациентов с острым инфарктом миокарда, имеющих показания к его проведению (проценты)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Доля пациентов с острым и повторным инфарктом миокарда, которым выездной бригадой </w:t>
            </w:r>
            <w:proofErr w:type="gramStart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</w:t>
            </w:r>
            <w:proofErr w:type="gramEnd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тромболизис</w:t>
            </w:r>
            <w:proofErr w:type="spellEnd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 (проценты)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99,0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99,0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99,0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пациентов с острым инфарктом миокарда, которым проведена </w:t>
            </w:r>
            <w:proofErr w:type="spellStart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тромболитическая</w:t>
            </w:r>
            <w:proofErr w:type="spellEnd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терапия, в общем количестве пациентов с острым инфарктом миокарда, имеющих показания к ее проведению (проценты)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99,0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пациентов с острыми цереброваскулярными болезнями, госпитализированных </w:t>
            </w:r>
            <w:proofErr w:type="gramStart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первые</w:t>
            </w:r>
            <w:proofErr w:type="gramEnd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(проценты)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тромболитическая</w:t>
            </w:r>
            <w:proofErr w:type="spellEnd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</w:t>
            </w:r>
            <w:proofErr w:type="gramStart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первые</w:t>
            </w:r>
            <w:proofErr w:type="gramEnd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часов от начала заболевания (проценты)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97,0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тромболитическая</w:t>
            </w:r>
            <w:proofErr w:type="spellEnd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(процент)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</w:tr>
      <w:tr w:rsidR="00603322" w:rsidRPr="00603322" w:rsidTr="00603322">
        <w:trPr>
          <w:trHeight w:val="1969"/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пациентов, получающих обезболивание в рамках оказания паллиативной медицинской помощи, в общем расчетном количестве пациентов, по факту нуждающихся в обезболивании при оказании паллиативной медицинской помощи (проценты)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03322" w:rsidRPr="00603322" w:rsidTr="00603322">
        <w:trPr>
          <w:trHeight w:val="920"/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обоснованных жалоб, в том числе на несоблюдение сроков ожидания оказания и на отказ в оказании медицинской помощи, предоставляемой в рамках Территориальной программы (процент)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</w:tbl>
    <w:p w:rsidR="00603322" w:rsidRPr="00603322" w:rsidRDefault="00603322" w:rsidP="0060332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322" w:rsidRPr="00603322" w:rsidRDefault="00603322" w:rsidP="0060332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3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03322" w:rsidRPr="00603322" w:rsidRDefault="00603322" w:rsidP="0060332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3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3322" w:rsidRPr="00603322" w:rsidRDefault="00603322" w:rsidP="0060332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3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3322" w:rsidRPr="00603322" w:rsidRDefault="00603322" w:rsidP="0060332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3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КРИТЕРИИ ДОСТУПНОСТИ МЕДИЦИНСКОЙ ПОМОЩИ</w:t>
      </w:r>
    </w:p>
    <w:p w:rsidR="00603322" w:rsidRPr="00603322" w:rsidRDefault="00603322" w:rsidP="0060332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3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0"/>
        <w:gridCol w:w="7782"/>
        <w:gridCol w:w="1842"/>
        <w:gridCol w:w="1843"/>
        <w:gridCol w:w="1701"/>
      </w:tblGrid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критериев доступности медицинской помощи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Удовлетворенность населения медицинской помощью (проценты от числа </w:t>
            </w:r>
            <w:proofErr w:type="gramStart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опрошенных</w:t>
            </w:r>
            <w:proofErr w:type="gramEnd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83,0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расходов на оказание медицинской помощи в условиях дневных стационаров в общих расходах на реализацию Территориальной программы (проценты)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расходов </w:t>
            </w:r>
            <w:proofErr w:type="gramStart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оказание медицинской помощи в амбулаторных условиях в неотложной форме в общих расходах на реализацию</w:t>
            </w:r>
            <w:proofErr w:type="gramEnd"/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Территориальной программы (проценты)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медицинская помощь в стационарных условиях в рамках Территориальной программы ОМС (проценты)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(проценты)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  <w:tr w:rsidR="00603322" w:rsidRPr="00603322" w:rsidTr="00603322">
        <w:trPr>
          <w:tblCellSpacing w:w="0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пациентов, зарегистрированных на территории города Москвы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22" w:rsidRPr="00603322" w:rsidRDefault="00603322" w:rsidP="006033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603322" w:rsidRPr="00603322" w:rsidRDefault="00603322" w:rsidP="0060332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3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3322" w:rsidRPr="00603322" w:rsidRDefault="00603322" w:rsidP="006033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3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603322" w:rsidRPr="00603322" w:rsidSect="00603322">
      <w:pgSz w:w="16838" w:h="11906" w:orient="landscape"/>
      <w:pgMar w:top="426" w:right="113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322"/>
    <w:rsid w:val="002F4D90"/>
    <w:rsid w:val="00603322"/>
    <w:rsid w:val="00B2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3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3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2022-06-09T07:42:00Z</dcterms:created>
  <dcterms:modified xsi:type="dcterms:W3CDTF">2022-06-09T07:50:00Z</dcterms:modified>
</cp:coreProperties>
</file>